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42136" w:rsidTr="005B5950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42136" w:rsidTr="005B5950">
              <w:tc>
                <w:tcPr>
                  <w:tcW w:w="4644" w:type="dxa"/>
                </w:tcPr>
                <w:p w:rsidR="00942136" w:rsidRPr="009B5DE2" w:rsidRDefault="00942136" w:rsidP="005B5950">
                  <w:pPr>
                    <w:tabs>
                      <w:tab w:val="left" w:pos="6472"/>
                    </w:tabs>
                    <w:jc w:val="center"/>
                    <w:rPr>
                      <w:szCs w:val="20"/>
                    </w:rPr>
                  </w:pPr>
                  <w:r w:rsidRPr="009B5DE2">
                    <w:rPr>
                      <w:noProof/>
                      <w:szCs w:val="20"/>
                    </w:rPr>
                    <w:drawing>
                      <wp:inline distT="0" distB="0" distL="0" distR="0" wp14:anchorId="21CFFA36" wp14:editId="42BEBE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sz w:val="20"/>
                      <w:szCs w:val="20"/>
                    </w:rPr>
                    <w:t>И БЛАГОПОЛУЧИЯ  ЧЕЛОВЕКА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B5DE2">
                    <w:rPr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sz w:val="20"/>
                      <w:szCs w:val="20"/>
                    </w:rPr>
                    <w:t xml:space="preserve"> районах»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sz w:val="18"/>
                      <w:szCs w:val="20"/>
                    </w:rPr>
                    <w:t xml:space="preserve">ул. Советская, 13 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8"/>
                      <w:szCs w:val="20"/>
                    </w:rPr>
                  </w:pPr>
                  <w:r w:rsidRPr="009B5DE2">
                    <w:rPr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sz w:val="20"/>
                      <w:szCs w:val="20"/>
                    </w:rPr>
                    <w:t>7-59-43</w:t>
                  </w:r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jc w:val="center"/>
                    <w:rPr>
                      <w:sz w:val="16"/>
                      <w:szCs w:val="16"/>
                    </w:rPr>
                  </w:pPr>
                  <w:r w:rsidRPr="009B5DE2">
                    <w:rPr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42136" w:rsidRPr="009B5DE2" w:rsidRDefault="00942136" w:rsidP="005B5950">
                  <w:pPr>
                    <w:ind w:left="-142" w:right="-108"/>
                    <w:jc w:val="center"/>
                    <w:rPr>
                      <w:sz w:val="18"/>
                      <w:szCs w:val="18"/>
                    </w:rPr>
                  </w:pPr>
                  <w:r w:rsidRPr="009B5DE2">
                    <w:rPr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rPr>
                      <w:rFonts w:asciiTheme="minorHAnsi" w:hAnsiTheme="minorHAnsi" w:cstheme="minorBidi"/>
                      <w:sz w:val="22"/>
                      <w:szCs w:val="22"/>
                    </w:rPr>
                    <w:fldChar w:fldCharType="separate"/>
                  </w:r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42136" w:rsidRPr="0096473F" w:rsidRDefault="00942136" w:rsidP="002F0424">
                  <w:pPr>
                    <w:ind w:left="-142" w:right="-108"/>
                    <w:jc w:val="center"/>
                    <w:rPr>
                      <w:sz w:val="28"/>
                      <w:szCs w:val="28"/>
                    </w:rPr>
                  </w:pPr>
                  <w:r w:rsidRPr="0096473F">
                    <w:rPr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sz w:val="20"/>
                      <w:szCs w:val="20"/>
                    </w:rPr>
                    <w:t>от</w:t>
                  </w:r>
                  <w:r w:rsidRPr="0096473F">
                    <w:rPr>
                      <w:sz w:val="20"/>
                      <w:szCs w:val="20"/>
                    </w:rPr>
                    <w:t xml:space="preserve"> </w:t>
                  </w:r>
                  <w:r w:rsidR="002F0424">
                    <w:rPr>
                      <w:sz w:val="20"/>
                      <w:szCs w:val="20"/>
                    </w:rPr>
                    <w:t>06</w:t>
                  </w:r>
                  <w:r w:rsidRPr="0096473F">
                    <w:rPr>
                      <w:sz w:val="20"/>
                      <w:szCs w:val="20"/>
                    </w:rPr>
                    <w:t>.</w:t>
                  </w:r>
                  <w:r w:rsidR="002F0424">
                    <w:rPr>
                      <w:sz w:val="20"/>
                      <w:szCs w:val="20"/>
                    </w:rPr>
                    <w:t>12</w:t>
                  </w:r>
                  <w:r w:rsidRPr="0096473F">
                    <w:rPr>
                      <w:sz w:val="20"/>
                      <w:szCs w:val="20"/>
                    </w:rPr>
                    <w:t>.202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942136" w:rsidRPr="0096473F" w:rsidRDefault="00942136" w:rsidP="005B595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>Главн</w:t>
                  </w:r>
                  <w:r>
                    <w:rPr>
                      <w:sz w:val="20"/>
                      <w:szCs w:val="20"/>
                    </w:rPr>
                    <w:t>ый</w:t>
                  </w:r>
                  <w:r w:rsidRPr="00700926">
                    <w:rPr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sz w:val="20"/>
                      <w:szCs w:val="20"/>
                    </w:rPr>
                    <w:t>»</w:t>
                  </w:r>
                </w:p>
                <w:p w:rsidR="00942136" w:rsidRPr="00700926" w:rsidRDefault="00942136" w:rsidP="005B5950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942136" w:rsidRPr="00700926" w:rsidRDefault="00942136" w:rsidP="005B5950">
                  <w:pPr>
                    <w:jc w:val="right"/>
                    <w:rPr>
                      <w:sz w:val="26"/>
                      <w:szCs w:val="26"/>
                    </w:rPr>
                  </w:pPr>
                  <w:r w:rsidRPr="00700926">
                    <w:rPr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42136" w:rsidRDefault="00942136" w:rsidP="005B5950">
            <w:pPr>
              <w:jc w:val="right"/>
            </w:pPr>
          </w:p>
        </w:tc>
      </w:tr>
    </w:tbl>
    <w:p w:rsidR="00EB0A02" w:rsidRPr="00EB0A02" w:rsidRDefault="00EB0A02" w:rsidP="00EB0A02">
      <w:pPr>
        <w:ind w:firstLine="709"/>
        <w:jc w:val="both"/>
        <w:rPr>
          <w:b/>
          <w:bCs/>
          <w:color w:val="000000"/>
        </w:rPr>
      </w:pPr>
      <w:r w:rsidRPr="00EB0A02">
        <w:rPr>
          <w:b/>
          <w:bCs/>
          <w:color w:val="000000"/>
        </w:rPr>
        <w:t>Маркировка пиротехнических изделий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 xml:space="preserve">С приближением Нового года в продаже в большом ассортименте появляются пиротехнические изделия (фейерверки, петарды, хлопушки </w:t>
      </w:r>
      <w:proofErr w:type="spellStart"/>
      <w:r w:rsidRPr="00EB0A02">
        <w:rPr>
          <w:sz w:val="20"/>
          <w:szCs w:val="20"/>
        </w:rPr>
        <w:t>и.т.д</w:t>
      </w:r>
      <w:proofErr w:type="spellEnd"/>
      <w:r w:rsidRPr="00EB0A02">
        <w:rPr>
          <w:sz w:val="20"/>
          <w:szCs w:val="20"/>
        </w:rPr>
        <w:t>.) и</w:t>
      </w:r>
      <w:r w:rsidR="009C7DCF">
        <w:rPr>
          <w:sz w:val="20"/>
          <w:szCs w:val="20"/>
        </w:rPr>
        <w:t>,</w:t>
      </w:r>
      <w:r w:rsidRPr="00EB0A02">
        <w:rPr>
          <w:sz w:val="20"/>
          <w:szCs w:val="20"/>
        </w:rPr>
        <w:t xml:space="preserve"> приобретая данную продукцию</w:t>
      </w:r>
      <w:r w:rsidR="009C7DCF">
        <w:rPr>
          <w:sz w:val="20"/>
          <w:szCs w:val="20"/>
        </w:rPr>
        <w:t>,</w:t>
      </w:r>
      <w:r w:rsidRPr="00EB0A02">
        <w:rPr>
          <w:sz w:val="20"/>
          <w:szCs w:val="20"/>
        </w:rPr>
        <w:t xml:space="preserve"> потребителю необходимо обратить внимание на маркировку.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 xml:space="preserve">Подтверждение соответствия требования </w:t>
      </w:r>
      <w:proofErr w:type="gramStart"/>
      <w:r w:rsidRPr="00EB0A02">
        <w:rPr>
          <w:sz w:val="20"/>
          <w:szCs w:val="20"/>
        </w:rPr>
        <w:t>ТР</w:t>
      </w:r>
      <w:proofErr w:type="gramEnd"/>
      <w:r w:rsidRPr="00EB0A02">
        <w:rPr>
          <w:sz w:val="20"/>
          <w:szCs w:val="20"/>
        </w:rPr>
        <w:t xml:space="preserve"> ТС 006/2011 средств пиротехнических, дымовых бытового назначения и изделий пиротехнических бытового назначения развлекательного характера подтверждается сертификатом соответствия.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В сертификате соответствия указывается класс опасности.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 xml:space="preserve">Для обеспечения однозначной идентификации пиротехнических изделий и предупреждения действий, вводящих в заблуждение потребителя, на изделие и (или) упаковку (тару) наносятся маркировочные обозначения в виде информационного текста и манипуляционных знаков (п. 10 ст. 4 Технического Регламента Таможенного Союза «О безопасности пиротехнических изделий», утв. Решением Комиссии Таможенного союза от 16.08.2011 г. № 770 (далее - </w:t>
      </w:r>
      <w:proofErr w:type="gramStart"/>
      <w:r w:rsidRPr="00EB0A02">
        <w:rPr>
          <w:sz w:val="20"/>
          <w:szCs w:val="20"/>
        </w:rPr>
        <w:t>ТР</w:t>
      </w:r>
      <w:proofErr w:type="gramEnd"/>
      <w:r w:rsidRPr="00EB0A02">
        <w:rPr>
          <w:sz w:val="20"/>
          <w:szCs w:val="20"/>
        </w:rPr>
        <w:t xml:space="preserve"> ТС 006/2011)).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proofErr w:type="gramStart"/>
      <w:r w:rsidRPr="00EB0A02">
        <w:rPr>
          <w:sz w:val="20"/>
          <w:szCs w:val="20"/>
        </w:rPr>
        <w:t>Маркировочные обозначения пиротехнических изделий включают: наименование (условное обозначение) пиротехнических изделий; предупреждение об опасности пиротехнических изделий и класс опасности; наименование и место нахождения организации - изготовителя пиротехнических изделий (поставщика и/или импортера); обозначение стандартов или иных документов, в соответствии с которыми изготовлены пиротехнические изделия; дату окончания срока годности; перечень опасных факторов и размеры опасной зоны;</w:t>
      </w:r>
      <w:proofErr w:type="gramEnd"/>
      <w:r w:rsidRPr="00EB0A02">
        <w:rPr>
          <w:sz w:val="20"/>
          <w:szCs w:val="20"/>
        </w:rPr>
        <w:t xml:space="preserve"> ограничения в отношении условий обращения; требования по безопасному хранению и утилизации пиротехнических изделий; инструкцию по применению; информацию о подтверждении соответствия пиротехнических изделий требованиям технического регламента </w:t>
      </w:r>
      <w:proofErr w:type="gramStart"/>
      <w:r w:rsidRPr="00EB0A02">
        <w:rPr>
          <w:sz w:val="20"/>
          <w:szCs w:val="20"/>
        </w:rPr>
        <w:t>ТР</w:t>
      </w:r>
      <w:proofErr w:type="gramEnd"/>
      <w:r w:rsidRPr="00EB0A02">
        <w:rPr>
          <w:sz w:val="20"/>
          <w:szCs w:val="20"/>
        </w:rPr>
        <w:t xml:space="preserve"> ТС 006/2011; назначение или область применения пиротехнических изделий.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bookmarkStart w:id="0" w:name="Par14"/>
      <w:bookmarkStart w:id="1" w:name="Par15"/>
      <w:bookmarkEnd w:id="0"/>
      <w:bookmarkEnd w:id="1"/>
      <w:r w:rsidRPr="00EB0A02">
        <w:rPr>
          <w:sz w:val="20"/>
          <w:szCs w:val="20"/>
        </w:rPr>
        <w:t>Допускается дополнительно представлять информацию о товаре в виде инструкций, прилагаемых к пиротехническим изделиям.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Информация, о пиротехническом изделии должна быть на русском языке и на государственно</w:t>
      </w:r>
      <w:proofErr w:type="gramStart"/>
      <w:r w:rsidRPr="00EB0A02">
        <w:rPr>
          <w:sz w:val="20"/>
          <w:szCs w:val="20"/>
        </w:rPr>
        <w:t>м(</w:t>
      </w:r>
      <w:proofErr w:type="spellStart"/>
      <w:proofErr w:type="gramEnd"/>
      <w:r w:rsidRPr="00EB0A02">
        <w:rPr>
          <w:sz w:val="20"/>
          <w:szCs w:val="20"/>
        </w:rPr>
        <w:t>ых</w:t>
      </w:r>
      <w:proofErr w:type="spellEnd"/>
      <w:r w:rsidRPr="00EB0A02">
        <w:rPr>
          <w:sz w:val="20"/>
          <w:szCs w:val="20"/>
        </w:rPr>
        <w:t>) языке(ах) государства - члена Таможенного союза, на территории которого данное изделие реализуется потребителю при наличии соответствующих требований в законодательстве(ах) государства(в) - члена(</w:t>
      </w:r>
      <w:proofErr w:type="spellStart"/>
      <w:r w:rsidRPr="00EB0A02">
        <w:rPr>
          <w:sz w:val="20"/>
          <w:szCs w:val="20"/>
        </w:rPr>
        <w:t>ов</w:t>
      </w:r>
      <w:proofErr w:type="spellEnd"/>
      <w:r w:rsidRPr="00EB0A02">
        <w:rPr>
          <w:sz w:val="20"/>
          <w:szCs w:val="20"/>
        </w:rPr>
        <w:t>) Таможенного союза, за исключением наименования изготовителя и наименования пиротехнического изделия,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с текстом.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Текст маркировочных обозначений должен быть четким и хорошо различимым. Предупредительные надписи выделяются контрастным шрифтом или сопровождаются надписью "Внимание!".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Пиротехнические изделия, соответствующие требованиям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- членов Таможенного союза.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>Утилизировать пиротехнические изделия необходимо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 w:rsidR="00EB0A02" w:rsidRPr="00EB0A02" w:rsidRDefault="00EB0A02" w:rsidP="00EB0A02">
      <w:pPr>
        <w:ind w:firstLine="709"/>
        <w:jc w:val="both"/>
        <w:rPr>
          <w:sz w:val="20"/>
          <w:szCs w:val="20"/>
        </w:rPr>
      </w:pPr>
      <w:r w:rsidRPr="00EB0A02">
        <w:rPr>
          <w:sz w:val="20"/>
          <w:szCs w:val="20"/>
        </w:rPr>
        <w:t xml:space="preserve">Главное управление МЧС России по </w:t>
      </w:r>
      <w:r w:rsidR="009C7DCF">
        <w:rPr>
          <w:sz w:val="20"/>
          <w:szCs w:val="20"/>
        </w:rPr>
        <w:t>Свердловской области</w:t>
      </w:r>
      <w:r w:rsidRPr="00EB0A02">
        <w:rPr>
          <w:sz w:val="20"/>
          <w:szCs w:val="20"/>
        </w:rPr>
        <w:t xml:space="preserve"> является уполномоченным исполнительным органом государственной власти </w:t>
      </w:r>
      <w:r w:rsidR="00550E12">
        <w:rPr>
          <w:sz w:val="20"/>
          <w:szCs w:val="20"/>
        </w:rPr>
        <w:t>Сверд</w:t>
      </w:r>
      <w:bookmarkStart w:id="2" w:name="_GoBack"/>
      <w:bookmarkEnd w:id="2"/>
      <w:r w:rsidR="00550E12">
        <w:rPr>
          <w:sz w:val="20"/>
          <w:szCs w:val="20"/>
        </w:rPr>
        <w:t>ловской области</w:t>
      </w:r>
      <w:r w:rsidRPr="00EB0A02">
        <w:rPr>
          <w:sz w:val="20"/>
          <w:szCs w:val="20"/>
        </w:rPr>
        <w:t xml:space="preserve"> за соблюдения правил продажи пиротехнических изделий.</w:t>
      </w:r>
    </w:p>
    <w:p w:rsidR="00CC7FA4" w:rsidRPr="00D960D4" w:rsidRDefault="00550E12" w:rsidP="00EB0A02">
      <w:pPr>
        <w:ind w:firstLine="709"/>
        <w:jc w:val="both"/>
        <w:rPr>
          <w:sz w:val="20"/>
          <w:szCs w:val="20"/>
        </w:rPr>
      </w:pPr>
    </w:p>
    <w:sectPr w:rsidR="00CC7FA4" w:rsidRPr="00D960D4" w:rsidSect="0082221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0CB"/>
    <w:multiLevelType w:val="multilevel"/>
    <w:tmpl w:val="DC2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C"/>
    <w:rsid w:val="00113092"/>
    <w:rsid w:val="0011682B"/>
    <w:rsid w:val="001712BD"/>
    <w:rsid w:val="001E3643"/>
    <w:rsid w:val="00234411"/>
    <w:rsid w:val="002A09CD"/>
    <w:rsid w:val="002A2891"/>
    <w:rsid w:val="002F0424"/>
    <w:rsid w:val="005338E4"/>
    <w:rsid w:val="00550E12"/>
    <w:rsid w:val="006A41F4"/>
    <w:rsid w:val="00770CF2"/>
    <w:rsid w:val="00822210"/>
    <w:rsid w:val="008317B9"/>
    <w:rsid w:val="008921F6"/>
    <w:rsid w:val="008F11C4"/>
    <w:rsid w:val="00942136"/>
    <w:rsid w:val="0099316E"/>
    <w:rsid w:val="009C7DCF"/>
    <w:rsid w:val="00B741C0"/>
    <w:rsid w:val="00BD2687"/>
    <w:rsid w:val="00C46CC8"/>
    <w:rsid w:val="00CE5E3F"/>
    <w:rsid w:val="00D53CFA"/>
    <w:rsid w:val="00D805B9"/>
    <w:rsid w:val="00D960D4"/>
    <w:rsid w:val="00DA423B"/>
    <w:rsid w:val="00DB21F7"/>
    <w:rsid w:val="00E32AE2"/>
    <w:rsid w:val="00EB0A02"/>
    <w:rsid w:val="00F07CE5"/>
    <w:rsid w:val="00FA6E9C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136"/>
    <w:rPr>
      <w:color w:val="0000FF"/>
      <w:u w:val="single"/>
    </w:rPr>
  </w:style>
  <w:style w:type="paragraph" w:customStyle="1" w:styleId="1">
    <w:name w:val="Без интервала1"/>
    <w:rsid w:val="00942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4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2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entpagetitle-h1">
    <w:name w:val="contentpagetitle-h1"/>
    <w:basedOn w:val="a0"/>
    <w:rsid w:val="00C46CC8"/>
  </w:style>
  <w:style w:type="paragraph" w:styleId="a8">
    <w:name w:val="Normal (Web)"/>
    <w:basedOn w:val="a"/>
    <w:uiPriority w:val="99"/>
    <w:unhideWhenUsed/>
    <w:rsid w:val="00C46CC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46CC8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13092"/>
    <w:pPr>
      <w:spacing w:before="100" w:beforeAutospacing="1" w:after="100" w:afterAutospacing="1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3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Анна Николаевна</cp:lastModifiedBy>
  <cp:revision>3</cp:revision>
  <cp:lastPrinted>2023-12-06T11:39:00Z</cp:lastPrinted>
  <dcterms:created xsi:type="dcterms:W3CDTF">2023-12-06T11:42:00Z</dcterms:created>
  <dcterms:modified xsi:type="dcterms:W3CDTF">2023-12-06T11:43:00Z</dcterms:modified>
</cp:coreProperties>
</file>